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0A" w:rsidRDefault="00942D0A" w:rsidP="00942D0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РК от 17.02.2015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государственно</w:t>
      </w:r>
      <w:r>
        <w:rPr>
          <w:rFonts w:ascii="Times New Roman" w:hAnsi="Times New Roman" w:cs="Times New Roman"/>
          <w:sz w:val="28"/>
          <w:szCs w:val="28"/>
        </w:rPr>
        <w:t>й программы Республики Карелия «</w:t>
      </w:r>
      <w:r>
        <w:rPr>
          <w:rFonts w:ascii="Times New Roman" w:hAnsi="Times New Roman" w:cs="Times New Roman"/>
          <w:sz w:val="28"/>
          <w:szCs w:val="28"/>
        </w:rPr>
        <w:t>Воспроизводство и использование природных рес</w:t>
      </w:r>
      <w:r>
        <w:rPr>
          <w:rFonts w:ascii="Times New Roman" w:hAnsi="Times New Roman" w:cs="Times New Roman"/>
          <w:sz w:val="28"/>
          <w:szCs w:val="28"/>
        </w:rPr>
        <w:t>урсов и охрана окружающей среды»</w:t>
      </w:r>
    </w:p>
    <w:p w:rsidR="004A307F" w:rsidRDefault="004A307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307F" w:rsidRDefault="004A307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307F" w:rsidRDefault="004A307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307F" w:rsidRPr="00EA5084" w:rsidRDefault="004A307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76B" w:rsidRPr="00EA5084" w:rsidRDefault="00745CC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  <w:r w:rsidR="00F3176B" w:rsidRPr="00EA5084">
        <w:rPr>
          <w:rFonts w:ascii="Times New Roman" w:hAnsi="Times New Roman" w:cs="Times New Roman"/>
          <w:sz w:val="28"/>
          <w:szCs w:val="28"/>
        </w:rPr>
        <w:t xml:space="preserve"> </w:t>
      </w:r>
      <w:r w:rsidRPr="00EA5084">
        <w:rPr>
          <w:rFonts w:ascii="Times New Roman" w:hAnsi="Times New Roman" w:cs="Times New Roman"/>
          <w:sz w:val="28"/>
          <w:szCs w:val="28"/>
        </w:rPr>
        <w:t>субсидий из бюджета</w:t>
      </w:r>
    </w:p>
    <w:p w:rsidR="00745CCF" w:rsidRPr="00EA5084" w:rsidRDefault="00745CCF" w:rsidP="00F317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Республики Карелия местным</w:t>
      </w:r>
      <w:r w:rsidR="00F3176B" w:rsidRPr="00EA5084">
        <w:rPr>
          <w:rFonts w:ascii="Times New Roman" w:hAnsi="Times New Roman" w:cs="Times New Roman"/>
          <w:sz w:val="28"/>
          <w:szCs w:val="28"/>
        </w:rPr>
        <w:t xml:space="preserve"> </w:t>
      </w:r>
      <w:r w:rsidRPr="00EA5084">
        <w:rPr>
          <w:rFonts w:ascii="Times New Roman" w:hAnsi="Times New Roman" w:cs="Times New Roman"/>
          <w:sz w:val="28"/>
          <w:szCs w:val="28"/>
        </w:rPr>
        <w:t xml:space="preserve">бюджетам на мероприятия </w:t>
      </w:r>
      <w:r w:rsidR="00F3176B" w:rsidRPr="00EA5084">
        <w:rPr>
          <w:rFonts w:ascii="Times New Roman" w:hAnsi="Times New Roman" w:cs="Times New Roman"/>
          <w:sz w:val="28"/>
          <w:szCs w:val="28"/>
        </w:rPr>
        <w:t>в области использования и охраны водных объектов на территории Республики Карелия</w:t>
      </w:r>
    </w:p>
    <w:p w:rsidR="00745CCF" w:rsidRPr="00EA5084" w:rsidRDefault="00745CCF">
      <w:pPr>
        <w:pStyle w:val="ConsPlusNormal"/>
        <w:jc w:val="both"/>
        <w:rPr>
          <w:sz w:val="28"/>
          <w:szCs w:val="28"/>
        </w:rPr>
      </w:pPr>
    </w:p>
    <w:p w:rsidR="00EA5084" w:rsidRPr="00EA5084" w:rsidRDefault="00EA5084" w:rsidP="00EA50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1. В рамках государственной программы предусмотрено выделение субсидий местным бюджетам из бюджета Республики Карелия на реализацию государственных программ субъектов Российской Федерации в области использования и охраны водных объектов (далее - субсидия), а также определены критерии отбора муниципальных районов (муниципальных и городских округов) (далее - муниципальные образования) для предоставления субсидии, методика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2. Субсидия предоставляется бюджетам муниципальных образований в целях обеспечения безопасности гидротехнических сооружений, находящихся в муниципальной собственности, посредством проведения их капитального ремонта.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3. Субсидия предоставляется бюджетам муниципальных образований на достижение целей, соответствующих целям государственной программы.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4. Предоставление субсидии осуществляется на основании соглашения, заключенного исполнительным органом Республики Карелия, уполномоченным в области водных отношений, и органом местного самоуправления соответствующего муниципального образования (далее - соглашение) в соответствии с типовой формой, утвержденной Министерством финансов Республики Карелия. Соглашение подготавливается (формируется) и заключается (подписывается)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lastRenderedPageBreak/>
        <w:t>5. Критерием отбора муниципальных образований для предоставления субсидии является наличие документов, подтверждающих право муниципальной собственности на гидротехнические сооружения, на которых планируется осуществить работы по капитальному ремонту.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 xml:space="preserve">6. Условия предоставления субсидии определяются в соответствии с </w:t>
      </w:r>
      <w:hyperlink r:id="rId4" w:history="1">
        <w:r w:rsidRPr="00EA50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A5084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EA50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 (далее - постановление N 15-П).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7. Распределение субсидий между муниципальными образованиями устанавливается законом Республики Карелия о бюджете Республики Карелия на очередной финансовый год и плановый период.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8. Общий объем субсидии, предоставляемой бюджету соответствующего (i) муниципального образования, определяется по формуле:</w:t>
      </w:r>
    </w:p>
    <w:p w:rsidR="00EA5084" w:rsidRPr="00EA5084" w:rsidRDefault="00EA5084" w:rsidP="00EA50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084" w:rsidRPr="00EA5084" w:rsidRDefault="00EA5084" w:rsidP="00EA5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5084">
        <w:rPr>
          <w:rFonts w:ascii="Times New Roman" w:hAnsi="Times New Roman" w:cs="Times New Roman"/>
          <w:sz w:val="28"/>
          <w:szCs w:val="28"/>
        </w:rPr>
        <w:t>Cгi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A5084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A5084">
        <w:rPr>
          <w:rFonts w:ascii="Times New Roman" w:hAnsi="Times New Roman" w:cs="Times New Roman"/>
          <w:sz w:val="28"/>
          <w:szCs w:val="28"/>
        </w:rPr>
        <w:t>Гi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/ SUM </w:t>
      </w:r>
      <w:proofErr w:type="spellStart"/>
      <w:r w:rsidRPr="00EA5084">
        <w:rPr>
          <w:rFonts w:ascii="Times New Roman" w:hAnsi="Times New Roman" w:cs="Times New Roman"/>
          <w:sz w:val="28"/>
          <w:szCs w:val="28"/>
        </w:rPr>
        <w:t>Гi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>,</w:t>
      </w:r>
    </w:p>
    <w:p w:rsidR="00EA5084" w:rsidRPr="00EA5084" w:rsidRDefault="00EA5084" w:rsidP="00EA5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084" w:rsidRPr="00EA5084" w:rsidRDefault="00EA5084" w:rsidP="00EA50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где: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084">
        <w:rPr>
          <w:rFonts w:ascii="Times New Roman" w:hAnsi="Times New Roman" w:cs="Times New Roman"/>
          <w:sz w:val="28"/>
          <w:szCs w:val="28"/>
        </w:rPr>
        <w:t>Cгi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- объем субсидии бюджету соответствующего (i) муниципального образования;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084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- общий объем субсидии бюджетам муниципальных образований из бюджета Республики Карелия, утвержденный законом Республики Карелия о бюджете Республики Карелия на очередной финансовый год и плановый период;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084">
        <w:rPr>
          <w:rFonts w:ascii="Times New Roman" w:hAnsi="Times New Roman" w:cs="Times New Roman"/>
          <w:sz w:val="28"/>
          <w:szCs w:val="28"/>
        </w:rPr>
        <w:t>Гi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- объем расходных обязательств соответствующего (i) муниципального образования на реализацию мероприятия по капитальному ремонту гидротехнических сооружений, находящихся в муниципальной собственности.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 xml:space="preserve">9. Доля средств местного бюджета, подлежащих направлению на финансовое обеспечение расходного обязательства на мероприятия по капитальному ремонту гидротехнических сооружений, находящихся в муниципальной собственности, устанавливается исполнительным органом Республики Карелия, уполномоченным в области водных отношений, как разница между объемом бюджетных ассигнований, направляемых органами местного самоуправления муниципальных образований на финансовое </w:t>
      </w:r>
      <w:r w:rsidRPr="00EA5084">
        <w:rPr>
          <w:rFonts w:ascii="Times New Roman" w:hAnsi="Times New Roman" w:cs="Times New Roman"/>
          <w:sz w:val="28"/>
          <w:szCs w:val="28"/>
        </w:rPr>
        <w:lastRenderedPageBreak/>
        <w:t>обеспечение расходного обязательства, и объемом субсидии на указанные цели из бюджета Республики Карелия.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>10. Результатом использования субсидии органами местного самоуправления муниципальных образований является количество гидротехнических сооружений с неудовлетворительным и опасным уровнем безопасности, приведенных в безопасное техническое состояние.</w:t>
      </w:r>
    </w:p>
    <w:p w:rsidR="00EA5084" w:rsidRPr="00EA5084" w:rsidRDefault="00EA5084" w:rsidP="00EA50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084">
        <w:rPr>
          <w:rFonts w:ascii="Times New Roman" w:hAnsi="Times New Roman" w:cs="Times New Roman"/>
          <w:sz w:val="28"/>
          <w:szCs w:val="28"/>
        </w:rPr>
        <w:t xml:space="preserve">11. В случае если в отчетном финансовом году муниципальным образованием не достигнуто установленное соглашением значение результата использования субсидии, ответственность за его </w:t>
      </w:r>
      <w:proofErr w:type="spellStart"/>
      <w:r w:rsidRPr="00EA508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A5084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</w:t>
      </w:r>
      <w:hyperlink r:id="rId5" w:history="1">
        <w:r w:rsidRPr="00EA50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A5084">
        <w:rPr>
          <w:rFonts w:ascii="Times New Roman" w:hAnsi="Times New Roman" w:cs="Times New Roman"/>
          <w:sz w:val="28"/>
          <w:szCs w:val="28"/>
        </w:rPr>
        <w:t xml:space="preserve"> N 15-П.</w:t>
      </w:r>
    </w:p>
    <w:p w:rsidR="00745CCF" w:rsidRPr="004A307F" w:rsidRDefault="00745CCF" w:rsidP="00EA5084">
      <w:pPr>
        <w:pStyle w:val="ConsPlusNormal"/>
        <w:ind w:firstLine="540"/>
        <w:jc w:val="both"/>
        <w:rPr>
          <w:sz w:val="28"/>
          <w:szCs w:val="28"/>
        </w:rPr>
      </w:pPr>
    </w:p>
    <w:sectPr w:rsidR="00745CCF" w:rsidRPr="004A307F" w:rsidSect="004A307F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3176B"/>
    <w:rsid w:val="002669EB"/>
    <w:rsid w:val="004A307F"/>
    <w:rsid w:val="00745CCF"/>
    <w:rsid w:val="00942D0A"/>
    <w:rsid w:val="00B4296E"/>
    <w:rsid w:val="00BC75CB"/>
    <w:rsid w:val="00EA5084"/>
    <w:rsid w:val="00F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76F6B"/>
  <w15:docId w15:val="{65BA9E29-B751-4ACF-AB8F-D49ABDC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04&amp;n=621793" TargetMode="External"/><Relationship Id="rId4" Type="http://schemas.openxmlformats.org/officeDocument/2006/relationships/hyperlink" Target="https://login.consultant.ru/link/?req=doc&amp;base=RLAW904&amp;n=62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4024</Characters>
  <Application>Microsoft Office Word</Application>
  <DocSecurity>2</DocSecurity>
  <Lines>33</Lines>
  <Paragraphs>9</Paragraphs>
  <ScaleCrop>false</ScaleCrop>
  <Company>КонсультантПлюс Версия 4023.00.50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17.02.2015 N 49-П(ред. от 24.03.2023)"Об утверждении государственной программы Республики Карелия "Воспроизводство и использование природных ресурсов и охрана окружающей среды"</dc:title>
  <dc:creator>Katalevskaia.zh</dc:creator>
  <cp:lastModifiedBy>Жанна А. Каталевская</cp:lastModifiedBy>
  <cp:revision>5</cp:revision>
  <dcterms:created xsi:type="dcterms:W3CDTF">2024-10-23T13:39:00Z</dcterms:created>
  <dcterms:modified xsi:type="dcterms:W3CDTF">2025-10-21T07:04:00Z</dcterms:modified>
</cp:coreProperties>
</file>